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Sınıf rehber öğretmeninin görevleri MADDE 35 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(1)</w:t>
      </w:r>
      <w:r>
        <w:rPr>
          <w:rFonts w:ascii="Arial" w:hAnsi="Arial" w:cs="Arial"/>
          <w:color w:val="7B868F"/>
          <w:sz w:val="21"/>
          <w:szCs w:val="21"/>
        </w:rPr>
        <w:t> Sınıf rehber öğretmeni aşağıdaki görevleri yapar: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a)</w:t>
      </w:r>
      <w:r>
        <w:rPr>
          <w:rFonts w:ascii="Arial" w:hAnsi="Arial" w:cs="Arial"/>
          <w:color w:val="7B868F"/>
          <w:sz w:val="21"/>
          <w:szCs w:val="21"/>
        </w:rPr>
        <w:t> Eğitim kurumunun yıllık rehberlik planı çerçevesinde </w:t>
      </w:r>
      <w:r>
        <w:rPr>
          <w:rStyle w:val="Gl"/>
          <w:rFonts w:ascii="Arial" w:hAnsi="Arial" w:cs="Arial"/>
          <w:color w:val="7B868F"/>
          <w:sz w:val="21"/>
          <w:szCs w:val="21"/>
        </w:rPr>
        <w:t>sınıfının yıllık çalışmalarını</w:t>
      </w:r>
      <w:r>
        <w:rPr>
          <w:rFonts w:ascii="Arial" w:hAnsi="Arial" w:cs="Arial"/>
          <w:color w:val="7B868F"/>
          <w:sz w:val="21"/>
          <w:szCs w:val="21"/>
        </w:rPr>
        <w:t> planlar. Bu planlamanın bir örneğini ders yılının ilk ayı içinde rehberlik servisine iletir; plan dâhilinde uygulamalarını gerçekleştirir.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b)</w:t>
      </w:r>
      <w:r>
        <w:rPr>
          <w:rFonts w:ascii="Arial" w:hAnsi="Arial" w:cs="Arial"/>
          <w:color w:val="7B868F"/>
          <w:sz w:val="21"/>
          <w:szCs w:val="21"/>
        </w:rPr>
        <w:t> </w:t>
      </w:r>
      <w:r>
        <w:rPr>
          <w:rStyle w:val="Gl"/>
          <w:rFonts w:ascii="Arial" w:hAnsi="Arial" w:cs="Arial"/>
          <w:color w:val="7B868F"/>
          <w:sz w:val="21"/>
          <w:szCs w:val="21"/>
        </w:rPr>
        <w:t>Bireyi tanıma tekniklerin</w:t>
      </w:r>
      <w:r>
        <w:rPr>
          <w:rFonts w:ascii="Arial" w:hAnsi="Arial" w:cs="Arial"/>
          <w:color w:val="7B868F"/>
          <w:sz w:val="21"/>
          <w:szCs w:val="21"/>
        </w:rPr>
        <w:t>den uzmanlık bilgisi gerektirmeyenleri sınıfında uygulayarak sonuçlarını rehberlik öğretmeni ile paylaşır.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c)</w:t>
      </w:r>
      <w:r>
        <w:rPr>
          <w:rFonts w:ascii="Arial" w:hAnsi="Arial" w:cs="Arial"/>
          <w:color w:val="7B868F"/>
          <w:sz w:val="21"/>
          <w:szCs w:val="21"/>
        </w:rPr>
        <w:t> e-Okul sistemindeki öğrenci gelişim dosyalarının sınıf rehberlik hizmetleri ile ilgili bölümlerini doldurur, gerektiğinde rehberlik servisiyle iş birliği yapar.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ç)</w:t>
      </w:r>
      <w:r>
        <w:rPr>
          <w:rFonts w:ascii="Arial" w:hAnsi="Arial" w:cs="Arial"/>
          <w:color w:val="7B868F"/>
          <w:sz w:val="21"/>
          <w:szCs w:val="21"/>
        </w:rPr>
        <w:t> Sınıfa yeni gelen öğrencilerin uyum sürecinde rehberlik öğretmeni ile iş birliği içerisinde çalışır.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d)</w:t>
      </w:r>
      <w:r>
        <w:rPr>
          <w:rFonts w:ascii="Arial" w:hAnsi="Arial" w:cs="Arial"/>
          <w:color w:val="7B868F"/>
          <w:sz w:val="21"/>
          <w:szCs w:val="21"/>
        </w:rPr>
        <w:t> Rehberlik öğretmeni ile iş birliği yaparak öğrencilerin ilgi, yetenek, değer, akademik başarı ve kişilik özelliklerine göre öğrenci meclisine, öğrenci kulüplerine, seçmeli derslere ve sosyal etkinliklere yönlendirme işlemlerini yürütür.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e)</w:t>
      </w:r>
      <w:r>
        <w:rPr>
          <w:rFonts w:ascii="Arial" w:hAnsi="Arial" w:cs="Arial"/>
          <w:color w:val="7B868F"/>
          <w:sz w:val="21"/>
          <w:szCs w:val="21"/>
        </w:rPr>
        <w:t> Sınıfındaki </w:t>
      </w:r>
      <w:r>
        <w:rPr>
          <w:rStyle w:val="Gl"/>
          <w:rFonts w:ascii="Arial" w:hAnsi="Arial" w:cs="Arial"/>
          <w:color w:val="7B868F"/>
          <w:sz w:val="21"/>
          <w:szCs w:val="21"/>
        </w:rPr>
        <w:t>öğrencilerin risk altında olduğuna ilişkin veri</w:t>
      </w:r>
      <w:r>
        <w:rPr>
          <w:rFonts w:ascii="Arial" w:hAnsi="Arial" w:cs="Arial"/>
          <w:color w:val="7B868F"/>
          <w:sz w:val="21"/>
          <w:szCs w:val="21"/>
        </w:rPr>
        <w:t> elde ettiğinde gerekli desteği sağlamak üzere rehberlik servisine bilgi verir. 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f)</w:t>
      </w:r>
      <w:r>
        <w:rPr>
          <w:rFonts w:ascii="Arial" w:hAnsi="Arial" w:cs="Arial"/>
          <w:color w:val="7B868F"/>
          <w:sz w:val="21"/>
          <w:szCs w:val="21"/>
        </w:rPr>
        <w:t> Öğrencinin, öğrenme stilini fark etmesine, öğrenme becerilerini geliştirmesine, akademik performansını artırmasına yönelik çalışmalarında rehberlik servisiyle iş birliği yapar.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g)</w:t>
      </w:r>
      <w:r>
        <w:rPr>
          <w:rFonts w:ascii="Arial" w:hAnsi="Arial" w:cs="Arial"/>
          <w:color w:val="7B868F"/>
          <w:sz w:val="21"/>
          <w:szCs w:val="21"/>
        </w:rPr>
        <w:t> Sınıfıyla ilgili yürüttüğü rehberlik çalışmalarını, rehberlik hizmetleri ile ilgili ihtiyaç ve önerilerini belirten raporu </w:t>
      </w:r>
      <w:r>
        <w:rPr>
          <w:rStyle w:val="Gl"/>
          <w:rFonts w:ascii="Arial" w:hAnsi="Arial" w:cs="Arial"/>
          <w:color w:val="7B868F"/>
          <w:sz w:val="21"/>
          <w:szCs w:val="21"/>
        </w:rPr>
        <w:t>ders yılı sonunda rehberlik servisine iletir.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ğ)</w:t>
      </w:r>
      <w:r>
        <w:rPr>
          <w:rFonts w:ascii="Arial" w:hAnsi="Arial" w:cs="Arial"/>
          <w:color w:val="7B868F"/>
          <w:sz w:val="21"/>
          <w:szCs w:val="21"/>
        </w:rPr>
        <w:t> Öğrenci hakkındaki özel ve gizlilik içeren bilgileri korur.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h)</w:t>
      </w:r>
      <w:r>
        <w:rPr>
          <w:rFonts w:ascii="Arial" w:hAnsi="Arial" w:cs="Arial"/>
          <w:color w:val="7B868F"/>
          <w:sz w:val="21"/>
          <w:szCs w:val="21"/>
        </w:rPr>
        <w:t> Bireyselleştirilmiş eğitim planının hazırlanmasında görev alır.</w:t>
      </w:r>
    </w:p>
    <w:p w:rsidR="00156E8A" w:rsidRDefault="00156E8A" w:rsidP="00156E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Style w:val="Gl"/>
          <w:rFonts w:ascii="Arial" w:hAnsi="Arial" w:cs="Arial"/>
          <w:color w:val="7B868F"/>
          <w:sz w:val="21"/>
          <w:szCs w:val="21"/>
        </w:rPr>
        <w:t>ı)</w:t>
      </w:r>
      <w:r>
        <w:rPr>
          <w:rFonts w:ascii="Arial" w:hAnsi="Arial" w:cs="Arial"/>
          <w:color w:val="7B868F"/>
          <w:sz w:val="21"/>
          <w:szCs w:val="21"/>
        </w:rPr>
        <w:t> </w:t>
      </w:r>
      <w:proofErr w:type="gramStart"/>
      <w:r>
        <w:rPr>
          <w:rFonts w:ascii="Arial" w:hAnsi="Arial" w:cs="Arial"/>
          <w:color w:val="7B868F"/>
          <w:sz w:val="21"/>
          <w:szCs w:val="21"/>
        </w:rPr>
        <w:t>Eğitim kurumu</w:t>
      </w:r>
      <w:proofErr w:type="gramEnd"/>
      <w:r>
        <w:rPr>
          <w:rFonts w:ascii="Arial" w:hAnsi="Arial" w:cs="Arial"/>
          <w:color w:val="7B868F"/>
          <w:sz w:val="21"/>
          <w:szCs w:val="21"/>
        </w:rPr>
        <w:t xml:space="preserve"> müdürünün rehberlik hizmetleri ile ilgili vereceği diğer görevleri yapar. </w:t>
      </w:r>
    </w:p>
    <w:p w:rsidR="00492F70" w:rsidRDefault="00492F70">
      <w:bookmarkStart w:id="0" w:name="_GoBack"/>
      <w:bookmarkEnd w:id="0"/>
    </w:p>
    <w:sectPr w:rsidR="0049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D9"/>
    <w:rsid w:val="00156E8A"/>
    <w:rsid w:val="00492F70"/>
    <w:rsid w:val="00B8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56E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56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dcterms:created xsi:type="dcterms:W3CDTF">2022-09-16T08:03:00Z</dcterms:created>
  <dcterms:modified xsi:type="dcterms:W3CDTF">2022-09-16T08:03:00Z</dcterms:modified>
</cp:coreProperties>
</file>